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FD9F" w14:textId="69E8DBE8" w:rsidR="00BE5CF1" w:rsidRPr="00BE5CF1" w:rsidRDefault="00D16E49" w:rsidP="00BE5CF1">
      <w:pPr>
        <w:pStyle w:val="Title"/>
        <w:jc w:val="center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CHANGES IN OUR PRACTICE</w:t>
      </w:r>
      <w:r w:rsidR="005066A5">
        <w:rPr>
          <w:rFonts w:ascii="Century Gothic" w:hAnsi="Century Gothic"/>
          <w:color w:val="002060"/>
        </w:rPr>
        <w:t xml:space="preserve"> </w:t>
      </w:r>
      <w:r w:rsidR="00CC19F9">
        <w:rPr>
          <w:rFonts w:ascii="Century Gothic" w:hAnsi="Century Gothic"/>
          <w:color w:val="002060"/>
          <w:sz w:val="40"/>
          <w:szCs w:val="40"/>
        </w:rPr>
        <w:t>Telephone Assessment</w:t>
      </w:r>
      <w:r w:rsidR="005066A5" w:rsidRPr="00BF3C70">
        <w:rPr>
          <w:rFonts w:ascii="Century Gothic" w:hAnsi="Century Gothic"/>
          <w:color w:val="002060"/>
          <w:sz w:val="40"/>
          <w:szCs w:val="40"/>
        </w:rPr>
        <w:t xml:space="preserve"> Triage</w:t>
      </w:r>
    </w:p>
    <w:p w14:paraId="6AB2B627" w14:textId="222D83FF" w:rsidR="00D16E49" w:rsidRPr="00392319" w:rsidRDefault="00C43B71" w:rsidP="00D16E49">
      <w:pPr>
        <w:rPr>
          <w:rFonts w:ascii="Century Gothic" w:hAnsi="Century Gothic"/>
        </w:rPr>
      </w:pPr>
      <w:r w:rsidRPr="00392319">
        <w:rPr>
          <w:rFonts w:ascii="Century Gothic" w:hAnsi="Century Gothic"/>
        </w:rPr>
        <w:t xml:space="preserve">As a Health Care Home </w:t>
      </w:r>
      <w:r w:rsidR="008450BF" w:rsidRPr="00392319">
        <w:rPr>
          <w:rFonts w:ascii="Century Gothic" w:hAnsi="Century Gothic"/>
        </w:rPr>
        <w:t>practice,</w:t>
      </w:r>
      <w:r w:rsidRPr="00392319">
        <w:rPr>
          <w:rFonts w:ascii="Century Gothic" w:hAnsi="Century Gothic"/>
        </w:rPr>
        <w:t xml:space="preserve"> we are becoming more patient focus and </w:t>
      </w:r>
      <w:r w:rsidR="00822981">
        <w:rPr>
          <w:rFonts w:ascii="Century Gothic" w:hAnsi="Century Gothic"/>
        </w:rPr>
        <w:t xml:space="preserve">will </w:t>
      </w:r>
      <w:r w:rsidRPr="00392319">
        <w:rPr>
          <w:rFonts w:ascii="Century Gothic" w:hAnsi="Century Gothic"/>
        </w:rPr>
        <w:t xml:space="preserve">continue to offer you more </w:t>
      </w:r>
      <w:r w:rsidR="008450BF" w:rsidRPr="00392319">
        <w:rPr>
          <w:rFonts w:ascii="Century Gothic" w:hAnsi="Century Gothic"/>
        </w:rPr>
        <w:t>services</w:t>
      </w:r>
      <w:r w:rsidRPr="00392319">
        <w:rPr>
          <w:rFonts w:ascii="Century Gothic" w:hAnsi="Century Gothic"/>
        </w:rPr>
        <w:t xml:space="preserve"> </w:t>
      </w:r>
      <w:r w:rsidR="00CC19F9" w:rsidRPr="00392319">
        <w:rPr>
          <w:rFonts w:ascii="Century Gothic" w:hAnsi="Century Gothic"/>
        </w:rPr>
        <w:t>locally</w:t>
      </w:r>
      <w:r w:rsidR="00CC19F9">
        <w:rPr>
          <w:rFonts w:ascii="Century Gothic" w:hAnsi="Century Gothic"/>
        </w:rPr>
        <w:t xml:space="preserve"> and</w:t>
      </w:r>
      <w:r w:rsidR="008450BF" w:rsidRPr="00392319">
        <w:rPr>
          <w:rFonts w:ascii="Century Gothic" w:hAnsi="Century Gothic"/>
        </w:rPr>
        <w:t xml:space="preserve"> introducing</w:t>
      </w:r>
      <w:r w:rsidR="00BF3C70">
        <w:rPr>
          <w:rFonts w:ascii="Century Gothic" w:hAnsi="Century Gothic"/>
        </w:rPr>
        <w:t xml:space="preserve"> </w:t>
      </w:r>
      <w:r w:rsidR="003B1FA6">
        <w:rPr>
          <w:rFonts w:ascii="Century Gothic" w:hAnsi="Century Gothic"/>
        </w:rPr>
        <w:t xml:space="preserve">the </w:t>
      </w:r>
      <w:r w:rsidR="00BF3C70">
        <w:rPr>
          <w:rFonts w:ascii="Century Gothic" w:hAnsi="Century Gothic"/>
        </w:rPr>
        <w:t>Telephone Assessment Triage service (GP/Clinical Triage)</w:t>
      </w:r>
      <w:r w:rsidR="003B1FA6">
        <w:rPr>
          <w:rFonts w:ascii="Century Gothic" w:hAnsi="Century Gothic"/>
        </w:rPr>
        <w:t xml:space="preserve"> at the practice</w:t>
      </w:r>
      <w:r w:rsidR="00BF3C70">
        <w:rPr>
          <w:rFonts w:ascii="Century Gothic" w:hAnsi="Century Gothic"/>
        </w:rPr>
        <w:t>.</w:t>
      </w:r>
    </w:p>
    <w:p w14:paraId="16857806" w14:textId="152822C7" w:rsidR="00822981" w:rsidRPr="00822981" w:rsidRDefault="00822981" w:rsidP="00822981">
      <w:pPr>
        <w:rPr>
          <w:rFonts w:ascii="Century Gothic" w:eastAsia="Calibri" w:hAnsi="Century Gothic" w:cs="Calibri"/>
          <w:b/>
          <w:bCs/>
        </w:rPr>
      </w:pPr>
      <w:r w:rsidRPr="00822981">
        <w:rPr>
          <w:rFonts w:ascii="Century Gothic" w:eastAsia="Calibri" w:hAnsi="Century Gothic" w:cs="Calibri"/>
          <w:b/>
          <w:bCs/>
        </w:rPr>
        <w:t>What is GP</w:t>
      </w:r>
      <w:r w:rsidR="00CC19F9">
        <w:rPr>
          <w:rFonts w:ascii="Century Gothic" w:eastAsia="Calibri" w:hAnsi="Century Gothic" w:cs="Calibri"/>
          <w:b/>
          <w:bCs/>
        </w:rPr>
        <w:t>/Clinical</w:t>
      </w:r>
      <w:r w:rsidRPr="00822981">
        <w:rPr>
          <w:rFonts w:ascii="Century Gothic" w:eastAsia="Calibri" w:hAnsi="Century Gothic" w:cs="Calibri"/>
          <w:b/>
          <w:bCs/>
        </w:rPr>
        <w:t xml:space="preserve"> Triage? </w:t>
      </w:r>
    </w:p>
    <w:p w14:paraId="30027717" w14:textId="4CCA3247" w:rsidR="00523AB0" w:rsidRDefault="00CC19F9" w:rsidP="00984BD8">
      <w:pPr>
        <w:rPr>
          <w:rFonts w:ascii="Century Gothic" w:eastAsia="Calibri" w:hAnsi="Century Gothic" w:cs="Calibri"/>
          <w:color w:val="000000" w:themeColor="text1"/>
          <w:lang w:val="en-GB"/>
        </w:rPr>
      </w:pPr>
      <w:r>
        <w:rPr>
          <w:rFonts w:ascii="Century Gothic" w:eastAsia="Calibri" w:hAnsi="Century Gothic" w:cs="Calibri"/>
          <w:color w:val="000000" w:themeColor="text1"/>
          <w:lang w:val="en-GB"/>
        </w:rPr>
        <w:t>GP/Clinical Triage</w:t>
      </w:r>
      <w:r w:rsidR="00984BD8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 is a </w:t>
      </w:r>
      <w:r w:rsidR="002D1CAC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short (approx. 5 mins) </w:t>
      </w:r>
      <w:r w:rsidR="00984BD8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call-back service </w:t>
      </w:r>
      <w:r w:rsidR="00196BB5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for patients </w:t>
      </w:r>
      <w:r w:rsidR="00984BD8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that </w:t>
      </w:r>
      <w:r w:rsidR="002B2F7B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is </w:t>
      </w:r>
      <w:r w:rsidR="00984BD8" w:rsidRPr="009E04A4">
        <w:rPr>
          <w:rFonts w:ascii="Century Gothic" w:eastAsia="Calibri" w:hAnsi="Century Gothic" w:cs="Calibri"/>
          <w:color w:val="000000" w:themeColor="text1"/>
          <w:lang w:val="en-GB"/>
        </w:rPr>
        <w:t>offered by Clinicians at a General Practice to help increase capacity. Patients who request a same-day appointment receives a call by their own clinician or another clinician at their</w:t>
      </w:r>
      <w:r w:rsidR="00196BB5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 enrolled</w:t>
      </w:r>
      <w:r w:rsidR="00984BD8"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 practice within a short timeframe. </w:t>
      </w:r>
    </w:p>
    <w:p w14:paraId="060D8C34" w14:textId="1BE01562" w:rsidR="009D6B59" w:rsidRPr="009D6B59" w:rsidRDefault="009D6B59" w:rsidP="00984BD8">
      <w:pPr>
        <w:rPr>
          <w:rFonts w:ascii="Century Gothic" w:eastAsia="Calibri" w:hAnsi="Century Gothic" w:cs="Calibri"/>
          <w:b/>
          <w:bCs/>
          <w:color w:val="000000" w:themeColor="text1"/>
          <w:lang w:val="en-GB"/>
        </w:rPr>
      </w:pPr>
      <w:r w:rsidRPr="009D6B59">
        <w:rPr>
          <w:rFonts w:ascii="Century Gothic" w:eastAsia="Calibri" w:hAnsi="Century Gothic" w:cs="Calibri"/>
          <w:b/>
          <w:bCs/>
          <w:color w:val="000000" w:themeColor="text1"/>
          <w:lang w:val="en-GB"/>
        </w:rPr>
        <w:t xml:space="preserve">Why is the practice doing GP/Clinical Triage? </w:t>
      </w:r>
    </w:p>
    <w:p w14:paraId="5F680A47" w14:textId="0E4091A5" w:rsidR="00F3370C" w:rsidRPr="00182C83" w:rsidRDefault="00F3370C" w:rsidP="00984BD8">
      <w:pPr>
        <w:rPr>
          <w:rFonts w:ascii="Century Gothic" w:eastAsia="Calibri" w:hAnsi="Century Gothic" w:cs="Calibri"/>
          <w:color w:val="000000" w:themeColor="text1"/>
          <w:lang w:val="en-GB"/>
        </w:rPr>
      </w:pPr>
      <w:r w:rsidRPr="00182C83">
        <w:rPr>
          <w:rFonts w:ascii="Century Gothic" w:hAnsi="Century Gothic"/>
          <w:color w:val="000000"/>
        </w:rPr>
        <w:t>The demand for appointments is increas</w:t>
      </w:r>
      <w:r w:rsidR="006376CD">
        <w:rPr>
          <w:rFonts w:ascii="Century Gothic" w:hAnsi="Century Gothic"/>
          <w:color w:val="000000"/>
        </w:rPr>
        <w:t>ing</w:t>
      </w:r>
      <w:r w:rsidRPr="00182C83">
        <w:rPr>
          <w:rFonts w:ascii="Century Gothic" w:hAnsi="Century Gothic"/>
          <w:color w:val="000000"/>
        </w:rPr>
        <w:t xml:space="preserve"> and the range of services we wish to offer is increasing. </w:t>
      </w:r>
      <w:r w:rsidR="00182C83">
        <w:rPr>
          <w:rFonts w:ascii="Century Gothic" w:hAnsi="Century Gothic"/>
          <w:color w:val="000000"/>
        </w:rPr>
        <w:t xml:space="preserve">Which </w:t>
      </w:r>
      <w:r w:rsidRPr="00182C83">
        <w:rPr>
          <w:rFonts w:ascii="Century Gothic" w:hAnsi="Century Gothic"/>
          <w:color w:val="000000"/>
        </w:rPr>
        <w:t>means</w:t>
      </w:r>
      <w:r w:rsidR="00EF1199">
        <w:rPr>
          <w:rFonts w:ascii="Century Gothic" w:hAnsi="Century Gothic"/>
          <w:color w:val="000000"/>
        </w:rPr>
        <w:t xml:space="preserve">, </w:t>
      </w:r>
      <w:r w:rsidR="00BE5CF1">
        <w:rPr>
          <w:rFonts w:ascii="Century Gothic" w:hAnsi="Century Gothic"/>
          <w:color w:val="000000"/>
        </w:rPr>
        <w:t>for</w:t>
      </w:r>
      <w:r w:rsidR="00182C83">
        <w:rPr>
          <w:rFonts w:ascii="Century Gothic" w:hAnsi="Century Gothic"/>
          <w:color w:val="000000"/>
        </w:rPr>
        <w:t xml:space="preserve"> us to </w:t>
      </w:r>
      <w:r w:rsidRPr="00182C83">
        <w:rPr>
          <w:rFonts w:ascii="Century Gothic" w:hAnsi="Century Gothic"/>
          <w:color w:val="000000"/>
        </w:rPr>
        <w:t>create some capacity during our opening hours</w:t>
      </w:r>
      <w:r w:rsidR="00182C83">
        <w:rPr>
          <w:rFonts w:ascii="Century Gothic" w:hAnsi="Century Gothic"/>
          <w:color w:val="000000"/>
        </w:rPr>
        <w:t xml:space="preserve"> we want to</w:t>
      </w:r>
      <w:r w:rsidRPr="00182C83">
        <w:rPr>
          <w:rFonts w:ascii="Century Gothic" w:hAnsi="Century Gothic"/>
          <w:color w:val="000000"/>
        </w:rPr>
        <w:t xml:space="preserve"> offer you different </w:t>
      </w:r>
      <w:r w:rsidR="00182C83">
        <w:rPr>
          <w:rFonts w:ascii="Century Gothic" w:hAnsi="Century Gothic"/>
          <w:color w:val="000000"/>
        </w:rPr>
        <w:t xml:space="preserve">and efficient </w:t>
      </w:r>
      <w:r w:rsidRPr="00182C83">
        <w:rPr>
          <w:rFonts w:ascii="Century Gothic" w:hAnsi="Century Gothic"/>
          <w:color w:val="000000"/>
        </w:rPr>
        <w:t>ways of communicating with us</w:t>
      </w:r>
      <w:r w:rsidR="00182C83">
        <w:rPr>
          <w:rFonts w:ascii="Century Gothic" w:hAnsi="Century Gothic"/>
          <w:color w:val="000000"/>
        </w:rPr>
        <w:t>.</w:t>
      </w:r>
    </w:p>
    <w:p w14:paraId="33265F33" w14:textId="31B4589F" w:rsidR="009D6B59" w:rsidRDefault="00182C83" w:rsidP="00984BD8">
      <w:pPr>
        <w:rPr>
          <w:rFonts w:ascii="Century Gothic" w:eastAsia="Calibri" w:hAnsi="Century Gothic" w:cs="Calibri"/>
          <w:color w:val="000000" w:themeColor="text1"/>
          <w:lang w:val="en-GB"/>
        </w:rPr>
      </w:pPr>
      <w:r>
        <w:rPr>
          <w:rFonts w:ascii="Century Gothic" w:eastAsia="Calibri" w:hAnsi="Century Gothic" w:cs="Calibri"/>
          <w:color w:val="000000" w:themeColor="text1"/>
          <w:lang w:val="en-GB"/>
        </w:rPr>
        <w:t>GP/Clinical Triage</w:t>
      </w:r>
      <w:r w:rsidR="009D6B59">
        <w:rPr>
          <w:rFonts w:ascii="Century Gothic" w:eastAsia="Calibri" w:hAnsi="Century Gothic" w:cs="Calibri"/>
          <w:color w:val="000000" w:themeColor="text1"/>
          <w:lang w:val="en-GB"/>
        </w:rPr>
        <w:t xml:space="preserve"> benefits are:</w:t>
      </w:r>
    </w:p>
    <w:p w14:paraId="77D9E75A" w14:textId="77777777" w:rsidR="009D6B59" w:rsidRPr="00332E79" w:rsidRDefault="009D6B59" w:rsidP="009D6B59">
      <w:pPr>
        <w:pStyle w:val="ListParagraph"/>
        <w:numPr>
          <w:ilvl w:val="0"/>
          <w:numId w:val="49"/>
        </w:numPr>
        <w:rPr>
          <w:rFonts w:ascii="Century Gothic" w:eastAsia="Calibri" w:hAnsi="Century Gothic" w:cs="Calibri"/>
          <w:color w:val="000000" w:themeColor="text1"/>
          <w:lang w:val="en-GB"/>
        </w:rPr>
      </w:pPr>
      <w:r w:rsidRPr="009E04A4">
        <w:rPr>
          <w:rFonts w:ascii="Century Gothic" w:hAnsi="Century Gothic"/>
        </w:rPr>
        <w:t>Improved access to doctor</w:t>
      </w:r>
      <w:r>
        <w:rPr>
          <w:rFonts w:ascii="Century Gothic" w:hAnsi="Century Gothic"/>
        </w:rPr>
        <w:t>s</w:t>
      </w:r>
    </w:p>
    <w:p w14:paraId="7D8D6B91" w14:textId="77777777" w:rsidR="009D6B59" w:rsidRPr="009E04A4" w:rsidRDefault="009D6B59" w:rsidP="009D6B59">
      <w:pPr>
        <w:pStyle w:val="ListParagraph"/>
        <w:numPr>
          <w:ilvl w:val="0"/>
          <w:numId w:val="49"/>
        </w:numPr>
        <w:rPr>
          <w:rFonts w:ascii="Century Gothic" w:eastAsia="Calibri" w:hAnsi="Century Gothic" w:cs="Calibri"/>
          <w:color w:val="000000" w:themeColor="text1"/>
          <w:lang w:val="en-GB"/>
        </w:rPr>
      </w:pPr>
      <w:r w:rsidRPr="009E04A4">
        <w:rPr>
          <w:rFonts w:ascii="Century Gothic" w:hAnsi="Century Gothic"/>
        </w:rPr>
        <w:t xml:space="preserve">Increased patient satisfaction </w:t>
      </w:r>
    </w:p>
    <w:p w14:paraId="35648DE4" w14:textId="77777777" w:rsidR="009D6B59" w:rsidRPr="00332E79" w:rsidRDefault="009D6B59" w:rsidP="009D6B59">
      <w:pPr>
        <w:pStyle w:val="ListParagraph"/>
        <w:numPr>
          <w:ilvl w:val="0"/>
          <w:numId w:val="49"/>
        </w:numPr>
        <w:rPr>
          <w:rFonts w:ascii="Century Gothic" w:eastAsia="Calibri" w:hAnsi="Century Gothic" w:cs="Calibri"/>
          <w:color w:val="000000" w:themeColor="text1"/>
          <w:lang w:val="en-GB"/>
        </w:rPr>
      </w:pPr>
      <w:r w:rsidRPr="009E04A4">
        <w:rPr>
          <w:rFonts w:ascii="Century Gothic" w:hAnsi="Century Gothic"/>
        </w:rPr>
        <w:t>Improved patient experience</w:t>
      </w:r>
    </w:p>
    <w:p w14:paraId="35CF96D3" w14:textId="6190EBE4" w:rsidR="009D6B59" w:rsidRPr="009D6B59" w:rsidRDefault="009D6B59" w:rsidP="00984BD8">
      <w:pPr>
        <w:pStyle w:val="ListParagraph"/>
        <w:numPr>
          <w:ilvl w:val="0"/>
          <w:numId w:val="49"/>
        </w:numPr>
        <w:rPr>
          <w:rFonts w:ascii="Century Gothic" w:eastAsia="Calibri" w:hAnsi="Century Gothic" w:cs="Calibri"/>
          <w:color w:val="000000" w:themeColor="text1"/>
          <w:lang w:val="en-GB"/>
        </w:rPr>
      </w:pPr>
      <w:r>
        <w:rPr>
          <w:rFonts w:ascii="Century Gothic" w:hAnsi="Century Gothic"/>
        </w:rPr>
        <w:t>Time saving and avoid unnecessarily travelling</w:t>
      </w:r>
      <w:r w:rsidRPr="009E04A4">
        <w:rPr>
          <w:rFonts w:ascii="Century Gothic" w:hAnsi="Century Gothic"/>
        </w:rPr>
        <w:t xml:space="preserve"> </w:t>
      </w:r>
    </w:p>
    <w:p w14:paraId="30EA75D0" w14:textId="51D58DAF" w:rsidR="00332E79" w:rsidRPr="00E4018D" w:rsidRDefault="00E4018D" w:rsidP="00984BD8">
      <w:pPr>
        <w:rPr>
          <w:rFonts w:ascii="Century Gothic" w:eastAsia="Calibri" w:hAnsi="Century Gothic" w:cs="Calibri"/>
          <w:b/>
          <w:bCs/>
          <w:color w:val="000000" w:themeColor="text1"/>
          <w:lang w:val="en-GB"/>
        </w:rPr>
      </w:pPr>
      <w:r w:rsidRPr="00E4018D">
        <w:rPr>
          <w:rFonts w:ascii="Century Gothic" w:eastAsia="Calibri" w:hAnsi="Century Gothic" w:cs="Calibri"/>
          <w:b/>
          <w:bCs/>
          <w:color w:val="000000" w:themeColor="text1"/>
          <w:lang w:val="en-GB"/>
        </w:rPr>
        <w:t xml:space="preserve">How: </w:t>
      </w:r>
    </w:p>
    <w:p w14:paraId="28285B7C" w14:textId="26A03844" w:rsidR="00AA6817" w:rsidRDefault="00BC5B45" w:rsidP="00AA6817">
      <w:pPr>
        <w:rPr>
          <w:rFonts w:ascii="Century Gothic" w:eastAsia="Calibri" w:hAnsi="Century Gothic" w:cs="Calibri"/>
          <w:color w:val="000000" w:themeColor="text1"/>
          <w:lang w:val="en-GB"/>
        </w:rPr>
      </w:pPr>
      <w:r w:rsidRPr="00BC5B45">
        <w:rPr>
          <w:rFonts w:ascii="Century Gothic" w:hAnsi="Century Gothic"/>
          <w:color w:val="000000"/>
        </w:rPr>
        <w:t>You will notice that if you phone</w:t>
      </w:r>
      <w:r w:rsidRPr="00BC5B45">
        <w:rPr>
          <w:rFonts w:ascii="Century Gothic" w:hAnsi="Century Gothic"/>
          <w:color w:val="000000"/>
        </w:rPr>
        <w:t xml:space="preserve"> us</w:t>
      </w:r>
      <w:r w:rsidRPr="00BC5B45">
        <w:rPr>
          <w:rFonts w:ascii="Century Gothic" w:hAnsi="Century Gothic"/>
          <w:color w:val="000000"/>
        </w:rPr>
        <w:t xml:space="preserve"> for an appointment for the same day you will be told the call will be triaged.</w:t>
      </w:r>
      <w:r w:rsidRPr="00BC5B45">
        <w:rPr>
          <w:rFonts w:ascii="Century Gothic" w:hAnsi="Century Gothic"/>
          <w:color w:val="000000"/>
        </w:rPr>
        <w:t xml:space="preserve"> </w:t>
      </w:r>
      <w:r w:rsidRPr="00BC5B45">
        <w:rPr>
          <w:rFonts w:ascii="Century Gothic" w:hAnsi="Century Gothic"/>
          <w:color w:val="000000"/>
        </w:rPr>
        <w:t>This means that the doctor or the nurse will phone</w:t>
      </w:r>
      <w:r w:rsidR="000B4F96">
        <w:rPr>
          <w:rFonts w:ascii="Century Gothic" w:hAnsi="Century Gothic"/>
          <w:color w:val="000000"/>
        </w:rPr>
        <w:t xml:space="preserve"> </w:t>
      </w:r>
      <w:r w:rsidRPr="00BC5B45">
        <w:rPr>
          <w:rFonts w:ascii="Century Gothic" w:hAnsi="Century Gothic"/>
          <w:color w:val="000000"/>
        </w:rPr>
        <w:t xml:space="preserve">you </w:t>
      </w:r>
      <w:r w:rsidR="00551E94">
        <w:rPr>
          <w:rFonts w:ascii="Century Gothic" w:hAnsi="Century Gothic"/>
          <w:color w:val="000000"/>
        </w:rPr>
        <w:t>(</w:t>
      </w:r>
      <w:r w:rsidR="00551E94">
        <w:rPr>
          <w:rFonts w:ascii="Century Gothic" w:hAnsi="Century Gothic"/>
          <w:color w:val="000000"/>
        </w:rPr>
        <w:t>sometime</w:t>
      </w:r>
      <w:r w:rsidR="00551E94">
        <w:rPr>
          <w:rFonts w:ascii="Century Gothic" w:hAnsi="Century Gothic"/>
          <w:color w:val="000000"/>
        </w:rPr>
        <w:t xml:space="preserve"> in the morning)</w:t>
      </w:r>
      <w:r w:rsidR="00551E94" w:rsidRPr="00BC5B45">
        <w:rPr>
          <w:rFonts w:ascii="Century Gothic" w:hAnsi="Century Gothic"/>
          <w:color w:val="000000"/>
        </w:rPr>
        <w:t xml:space="preserve"> </w:t>
      </w:r>
      <w:r w:rsidRPr="00BC5B45">
        <w:rPr>
          <w:rFonts w:ascii="Century Gothic" w:hAnsi="Century Gothic"/>
          <w:color w:val="000000"/>
        </w:rPr>
        <w:t>to assess the situation</w:t>
      </w:r>
      <w:r w:rsidR="00AA6817">
        <w:rPr>
          <w:rFonts w:ascii="Century Gothic" w:eastAsia="Calibri" w:hAnsi="Century Gothic" w:cs="Calibri"/>
          <w:color w:val="000000" w:themeColor="text1"/>
          <w:lang w:val="en-GB"/>
        </w:rPr>
        <w:t>.</w:t>
      </w:r>
    </w:p>
    <w:p w14:paraId="7AA6433C" w14:textId="07321A51" w:rsidR="00AA6817" w:rsidRDefault="00AA6817" w:rsidP="00AA6817">
      <w:pPr>
        <w:rPr>
          <w:rFonts w:ascii="Century Gothic" w:eastAsia="Calibri" w:hAnsi="Century Gothic" w:cs="Calibri"/>
          <w:color w:val="000000" w:themeColor="text1"/>
          <w:lang w:val="en-GB"/>
        </w:rPr>
      </w:pPr>
      <w:r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The </w:t>
      </w:r>
      <w:r>
        <w:rPr>
          <w:rFonts w:ascii="Century Gothic" w:eastAsia="Calibri" w:hAnsi="Century Gothic" w:cs="Calibri"/>
          <w:color w:val="000000" w:themeColor="text1"/>
          <w:lang w:val="en-GB"/>
        </w:rPr>
        <w:t>GP/Clinical Triage</w:t>
      </w:r>
      <w:r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 service is not a full consultation but a short assessment which allows </w:t>
      </w:r>
      <w:r>
        <w:rPr>
          <w:rFonts w:ascii="Century Gothic" w:eastAsia="Calibri" w:hAnsi="Century Gothic" w:cs="Calibri"/>
          <w:color w:val="000000" w:themeColor="text1"/>
          <w:lang w:val="en-GB"/>
        </w:rPr>
        <w:t>your GP/Clinician</w:t>
      </w:r>
      <w:r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 to determine the most appropriate next step for </w:t>
      </w:r>
      <w:r>
        <w:rPr>
          <w:rFonts w:ascii="Century Gothic" w:eastAsia="Calibri" w:hAnsi="Century Gothic" w:cs="Calibri"/>
          <w:color w:val="000000" w:themeColor="text1"/>
          <w:lang w:val="en-GB"/>
        </w:rPr>
        <w:t>you</w:t>
      </w:r>
      <w:r w:rsidRPr="009E04A4">
        <w:rPr>
          <w:rFonts w:ascii="Century Gothic" w:eastAsia="Calibri" w:hAnsi="Century Gothic" w:cs="Calibri"/>
          <w:color w:val="000000" w:themeColor="text1"/>
          <w:lang w:val="en-GB"/>
        </w:rPr>
        <w:t>, whether it is resolving the issue over the phone straight away or book</w:t>
      </w:r>
      <w:r>
        <w:rPr>
          <w:rFonts w:ascii="Century Gothic" w:eastAsia="Calibri" w:hAnsi="Century Gothic" w:cs="Calibri"/>
          <w:color w:val="000000" w:themeColor="text1"/>
          <w:lang w:val="en-GB"/>
        </w:rPr>
        <w:t xml:space="preserve">ing you </w:t>
      </w:r>
      <w:r w:rsidRPr="009E04A4">
        <w:rPr>
          <w:rFonts w:ascii="Century Gothic" w:eastAsia="Calibri" w:hAnsi="Century Gothic" w:cs="Calibri"/>
          <w:color w:val="000000" w:themeColor="text1"/>
          <w:lang w:val="en-GB"/>
        </w:rPr>
        <w:t xml:space="preserve">in for an in-person or virtual consultation. </w:t>
      </w:r>
    </w:p>
    <w:p w14:paraId="1615EDC3" w14:textId="5259CCC8" w:rsidR="002B5438" w:rsidRPr="008B70B5" w:rsidRDefault="002B5438" w:rsidP="00AA6817">
      <w:pPr>
        <w:rPr>
          <w:rFonts w:ascii="Century Gothic" w:eastAsia="Calibri" w:hAnsi="Century Gothic" w:cs="Calibri"/>
          <w:b/>
          <w:bCs/>
          <w:color w:val="000000" w:themeColor="text1"/>
          <w:lang w:val="en-GB"/>
        </w:rPr>
      </w:pPr>
      <w:r w:rsidRPr="008B70B5">
        <w:rPr>
          <w:rFonts w:ascii="Century Gothic" w:eastAsia="Calibri" w:hAnsi="Century Gothic" w:cs="Calibri"/>
          <w:b/>
          <w:bCs/>
          <w:color w:val="000000" w:themeColor="text1"/>
          <w:lang w:val="en-GB"/>
        </w:rPr>
        <w:t>Cost:</w:t>
      </w:r>
    </w:p>
    <w:p w14:paraId="62ABA741" w14:textId="451C01F1" w:rsidR="00E4018D" w:rsidRDefault="008B70B5" w:rsidP="00984BD8">
      <w:pPr>
        <w:rPr>
          <w:rFonts w:ascii="Century Gothic" w:hAnsi="Century Gothic"/>
        </w:rPr>
      </w:pPr>
      <w:r w:rsidRPr="00374D80">
        <w:rPr>
          <w:rFonts w:ascii="Century Gothic" w:hAnsi="Century Gothic"/>
        </w:rPr>
        <w:t xml:space="preserve">The triage service is free, however you </w:t>
      </w:r>
      <w:r>
        <w:rPr>
          <w:rFonts w:ascii="Century Gothic" w:hAnsi="Century Gothic"/>
        </w:rPr>
        <w:t>may be</w:t>
      </w:r>
      <w:r w:rsidRPr="00374D80">
        <w:rPr>
          <w:rFonts w:ascii="Century Gothic" w:hAnsi="Century Gothic"/>
        </w:rPr>
        <w:t xml:space="preserve"> charge for the outcome, e.g. if </w:t>
      </w:r>
      <w:r w:rsidR="009D6B59">
        <w:rPr>
          <w:rFonts w:ascii="Century Gothic" w:hAnsi="Century Gothic"/>
        </w:rPr>
        <w:t xml:space="preserve">you are provided a </w:t>
      </w:r>
      <w:r w:rsidRPr="00374D80">
        <w:rPr>
          <w:rFonts w:ascii="Century Gothic" w:hAnsi="Century Gothic"/>
        </w:rPr>
        <w:t xml:space="preserve">prescription, appointment or </w:t>
      </w:r>
      <w:r w:rsidR="009D6B59">
        <w:rPr>
          <w:rFonts w:ascii="Century Gothic" w:hAnsi="Century Gothic"/>
        </w:rPr>
        <w:t xml:space="preserve">an </w:t>
      </w:r>
      <w:r w:rsidR="00CC19F9" w:rsidRPr="00374D80">
        <w:rPr>
          <w:rFonts w:ascii="Century Gothic" w:hAnsi="Century Gothic"/>
        </w:rPr>
        <w:t>off-work</w:t>
      </w:r>
      <w:r w:rsidRPr="00374D80">
        <w:rPr>
          <w:rFonts w:ascii="Century Gothic" w:hAnsi="Century Gothic"/>
        </w:rPr>
        <w:t xml:space="preserve"> certificate is required. </w:t>
      </w:r>
    </w:p>
    <w:p w14:paraId="05372063" w14:textId="44836927" w:rsidR="009D6B59" w:rsidRPr="00656AF1" w:rsidRDefault="005066A5" w:rsidP="00984BD8">
      <w:pPr>
        <w:rPr>
          <w:rFonts w:ascii="Century Gothic" w:hAnsi="Century Gothic"/>
          <w:b/>
          <w:bCs/>
        </w:rPr>
      </w:pPr>
      <w:r w:rsidRPr="00656AF1">
        <w:rPr>
          <w:rFonts w:ascii="Century Gothic" w:hAnsi="Century Gothic"/>
          <w:b/>
          <w:bCs/>
        </w:rPr>
        <w:t>Who performs</w:t>
      </w:r>
      <w:r w:rsidR="00656AF1" w:rsidRPr="00656AF1">
        <w:rPr>
          <w:rFonts w:ascii="Century Gothic" w:hAnsi="Century Gothic"/>
          <w:b/>
          <w:bCs/>
        </w:rPr>
        <w:t xml:space="preserve"> the</w:t>
      </w:r>
      <w:r w:rsidRPr="00656AF1">
        <w:rPr>
          <w:rFonts w:ascii="Century Gothic" w:hAnsi="Century Gothic"/>
          <w:b/>
          <w:bCs/>
        </w:rPr>
        <w:t xml:space="preserve"> </w:t>
      </w:r>
      <w:r w:rsidR="00656AF1" w:rsidRPr="00656AF1">
        <w:rPr>
          <w:rFonts w:ascii="Century Gothic" w:hAnsi="Century Gothic"/>
          <w:b/>
          <w:bCs/>
        </w:rPr>
        <w:t>Triage service?</w:t>
      </w:r>
    </w:p>
    <w:p w14:paraId="07AC5502" w14:textId="5CE2D6AD" w:rsidR="00656AF1" w:rsidRPr="009E04A4" w:rsidRDefault="00656AF1" w:rsidP="00656AF1">
      <w:pPr>
        <w:pStyle w:val="ListParagraph"/>
        <w:numPr>
          <w:ilvl w:val="0"/>
          <w:numId w:val="42"/>
        </w:numPr>
        <w:rPr>
          <w:rFonts w:ascii="Century Gothic" w:eastAsia="Calibri" w:hAnsi="Century Gothic" w:cs="Calibri"/>
          <w:lang w:val="en-GB"/>
        </w:rPr>
      </w:pPr>
      <w:r w:rsidRPr="009E04A4">
        <w:rPr>
          <w:rFonts w:ascii="Century Gothic" w:eastAsia="Calibri" w:hAnsi="Century Gothic" w:cs="Calibri"/>
          <w:lang w:val="en-GB"/>
        </w:rPr>
        <w:t xml:space="preserve">General Practitioner </w:t>
      </w:r>
    </w:p>
    <w:p w14:paraId="7945DE5A" w14:textId="77777777" w:rsidR="00656AF1" w:rsidRPr="009E04A4" w:rsidRDefault="00656AF1" w:rsidP="00656AF1">
      <w:pPr>
        <w:pStyle w:val="ListParagraph"/>
        <w:numPr>
          <w:ilvl w:val="0"/>
          <w:numId w:val="42"/>
        </w:numPr>
        <w:rPr>
          <w:rFonts w:ascii="Century Gothic" w:eastAsia="Calibri" w:hAnsi="Century Gothic" w:cs="Calibri"/>
          <w:lang w:val="en-GB"/>
        </w:rPr>
      </w:pPr>
      <w:r w:rsidRPr="009E04A4">
        <w:rPr>
          <w:rFonts w:ascii="Century Gothic" w:eastAsia="Calibri" w:hAnsi="Century Gothic" w:cs="Calibri"/>
          <w:lang w:val="en-GB"/>
        </w:rPr>
        <w:t>Nurse practitioner</w:t>
      </w:r>
    </w:p>
    <w:p w14:paraId="08701E7B" w14:textId="77777777" w:rsidR="00656AF1" w:rsidRPr="009E04A4" w:rsidRDefault="00656AF1" w:rsidP="00656AF1">
      <w:pPr>
        <w:pStyle w:val="ListParagraph"/>
        <w:numPr>
          <w:ilvl w:val="0"/>
          <w:numId w:val="42"/>
        </w:numPr>
        <w:rPr>
          <w:rFonts w:ascii="Century Gothic" w:eastAsia="Calibri" w:hAnsi="Century Gothic" w:cs="Calibri"/>
          <w:lang w:val="en-GB"/>
        </w:rPr>
      </w:pPr>
      <w:r w:rsidRPr="009E04A4">
        <w:rPr>
          <w:rFonts w:ascii="Century Gothic" w:eastAsia="Calibri" w:hAnsi="Century Gothic" w:cs="Calibri"/>
          <w:lang w:val="en-GB"/>
        </w:rPr>
        <w:t>Nurse Prescriber</w:t>
      </w:r>
    </w:p>
    <w:p w14:paraId="504E0ADB" w14:textId="2F4B3D42" w:rsidR="00656AF1" w:rsidRPr="009E04A4" w:rsidRDefault="00656AF1" w:rsidP="00656AF1">
      <w:pPr>
        <w:pStyle w:val="ListParagraph"/>
        <w:numPr>
          <w:ilvl w:val="0"/>
          <w:numId w:val="42"/>
        </w:numPr>
        <w:rPr>
          <w:rFonts w:ascii="Century Gothic" w:eastAsia="Calibri" w:hAnsi="Century Gothic" w:cs="Calibri"/>
          <w:lang w:val="en-GB"/>
        </w:rPr>
      </w:pPr>
      <w:r w:rsidRPr="009E04A4">
        <w:rPr>
          <w:rFonts w:ascii="Century Gothic" w:eastAsia="Calibri" w:hAnsi="Century Gothic" w:cs="Calibri"/>
          <w:lang w:val="en-GB"/>
        </w:rPr>
        <w:t xml:space="preserve">Registered Nurse </w:t>
      </w:r>
    </w:p>
    <w:p w14:paraId="06F1AADA" w14:textId="7B8C0587" w:rsidR="00984BD8" w:rsidRPr="009E04A4" w:rsidRDefault="00656AF1" w:rsidP="00656AF1">
      <w:pPr>
        <w:pStyle w:val="ListParagraph"/>
        <w:numPr>
          <w:ilvl w:val="0"/>
          <w:numId w:val="42"/>
        </w:numPr>
        <w:rPr>
          <w:rFonts w:ascii="Century Gothic" w:eastAsia="Calibri" w:hAnsi="Century Gothic" w:cs="Calibri"/>
        </w:rPr>
      </w:pPr>
      <w:r w:rsidRPr="009E04A4">
        <w:rPr>
          <w:rFonts w:ascii="Century Gothic" w:eastAsia="Calibri" w:hAnsi="Century Gothic" w:cs="Calibri"/>
          <w:lang w:val="en-GB"/>
        </w:rPr>
        <w:t xml:space="preserve">Extended Care Paramedic </w:t>
      </w:r>
    </w:p>
    <w:p w14:paraId="60C698C5" w14:textId="77777777" w:rsidR="00354861" w:rsidRPr="009E04A4" w:rsidRDefault="00354861" w:rsidP="00354861">
      <w:pPr>
        <w:rPr>
          <w:rFonts w:ascii="Century Gothic" w:hAnsi="Century Gothic"/>
        </w:rPr>
      </w:pPr>
    </w:p>
    <w:p w14:paraId="3DDF9F80" w14:textId="77777777" w:rsidR="00354861" w:rsidRPr="009E04A4" w:rsidRDefault="00354861" w:rsidP="00354861">
      <w:pPr>
        <w:rPr>
          <w:rFonts w:ascii="Century Gothic" w:hAnsi="Century Gothic"/>
        </w:rPr>
      </w:pPr>
    </w:p>
    <w:sectPr w:rsidR="00354861" w:rsidRPr="009E04A4" w:rsidSect="003E31CC">
      <w:headerReference w:type="default" r:id="rId11"/>
      <w:footerReference w:type="default" r:id="rId12"/>
      <w:pgSz w:w="11906" w:h="16838"/>
      <w:pgMar w:top="851" w:right="1440" w:bottom="426" w:left="1440" w:header="0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4E387" w14:textId="77777777" w:rsidR="003E31CC" w:rsidRDefault="003E31CC" w:rsidP="00193F00">
      <w:r>
        <w:separator/>
      </w:r>
    </w:p>
  </w:endnote>
  <w:endnote w:type="continuationSeparator" w:id="0">
    <w:p w14:paraId="4BB99DE9" w14:textId="77777777" w:rsidR="003E31CC" w:rsidRDefault="003E31CC" w:rsidP="001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A838" w14:textId="5D669C4D" w:rsidR="001E4F3F" w:rsidRPr="001E4F3F" w:rsidRDefault="001E4F3F" w:rsidP="001E4F3F">
    <w:pPr>
      <w:pStyle w:val="Footer"/>
      <w:pBdr>
        <w:top w:val="single" w:sz="4" w:space="1" w:color="D9D9D9" w:themeColor="background1" w:themeShade="D9"/>
      </w:pBdr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D3805" w14:textId="77777777" w:rsidR="003E31CC" w:rsidRDefault="003E31CC" w:rsidP="00193F00">
      <w:r>
        <w:separator/>
      </w:r>
    </w:p>
  </w:footnote>
  <w:footnote w:type="continuationSeparator" w:id="0">
    <w:p w14:paraId="0439FD92" w14:textId="77777777" w:rsidR="003E31CC" w:rsidRDefault="003E31CC" w:rsidP="0019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BD27" w14:textId="382B3314" w:rsidR="000F0207" w:rsidRDefault="00C77163" w:rsidP="00544F30">
    <w:pPr>
      <w:pStyle w:val="Header"/>
      <w:ind w:left="-1418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E990D48" wp14:editId="6610FBEE">
          <wp:simplePos x="0" y="0"/>
          <wp:positionH relativeFrom="margin">
            <wp:posOffset>4109085</wp:posOffset>
          </wp:positionH>
          <wp:positionV relativeFrom="margin">
            <wp:posOffset>-1217724</wp:posOffset>
          </wp:positionV>
          <wp:extent cx="2375535" cy="901700"/>
          <wp:effectExtent l="0" t="0" r="0" b="0"/>
          <wp:wrapNone/>
          <wp:docPr id="1030721219" name="Picture 103072121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BB212FF" wp14:editId="7D2DEF18">
          <wp:simplePos x="0" y="0"/>
          <wp:positionH relativeFrom="page">
            <wp:posOffset>0</wp:posOffset>
          </wp:positionH>
          <wp:positionV relativeFrom="paragraph">
            <wp:posOffset>81093</wp:posOffset>
          </wp:positionV>
          <wp:extent cx="2658110" cy="887730"/>
          <wp:effectExtent l="0" t="0" r="0" b="0"/>
          <wp:wrapSquare wrapText="bothSides"/>
          <wp:docPr id="190020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42D">
      <w:rPr>
        <w:noProof/>
      </w:rPr>
      <w:drawing>
        <wp:anchor distT="0" distB="0" distL="114300" distR="114300" simplePos="0" relativeHeight="251660287" behindDoc="0" locked="0" layoutInCell="1" allowOverlap="1" wp14:anchorId="4B40D451" wp14:editId="6C536187">
          <wp:simplePos x="0" y="0"/>
          <wp:positionH relativeFrom="margin">
            <wp:posOffset>-1263015</wp:posOffset>
          </wp:positionH>
          <wp:positionV relativeFrom="paragraph">
            <wp:posOffset>-15240</wp:posOffset>
          </wp:positionV>
          <wp:extent cx="8255635" cy="1072515"/>
          <wp:effectExtent l="0" t="0" r="0" b="0"/>
          <wp:wrapSquare wrapText="bothSides"/>
          <wp:docPr id="9610613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528399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788"/>
    <w:multiLevelType w:val="hybridMultilevel"/>
    <w:tmpl w:val="E3BE739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719C9"/>
    <w:multiLevelType w:val="hybridMultilevel"/>
    <w:tmpl w:val="D8A6E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70B8D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4D3C0E"/>
    <w:multiLevelType w:val="hybridMultilevel"/>
    <w:tmpl w:val="5484C74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D5390"/>
    <w:multiLevelType w:val="hybridMultilevel"/>
    <w:tmpl w:val="232CA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21CB"/>
    <w:multiLevelType w:val="hybridMultilevel"/>
    <w:tmpl w:val="2D7E9600"/>
    <w:lvl w:ilvl="0" w:tplc="51A490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929F9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586675"/>
    <w:multiLevelType w:val="hybridMultilevel"/>
    <w:tmpl w:val="D772E5E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C6ACF"/>
    <w:multiLevelType w:val="hybridMultilevel"/>
    <w:tmpl w:val="CFE4F28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A5B07"/>
    <w:multiLevelType w:val="hybridMultilevel"/>
    <w:tmpl w:val="BBD2F73C"/>
    <w:lvl w:ilvl="0" w:tplc="4B346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E16EB"/>
    <w:multiLevelType w:val="hybridMultilevel"/>
    <w:tmpl w:val="E3222EDA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507E1D"/>
    <w:multiLevelType w:val="hybridMultilevel"/>
    <w:tmpl w:val="058055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75D52"/>
    <w:multiLevelType w:val="hybridMultilevel"/>
    <w:tmpl w:val="B688FD6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DF5BEB"/>
    <w:multiLevelType w:val="hybridMultilevel"/>
    <w:tmpl w:val="9758830A"/>
    <w:lvl w:ilvl="0" w:tplc="B51EB0D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1375BA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9E5FC1"/>
    <w:multiLevelType w:val="hybridMultilevel"/>
    <w:tmpl w:val="46A6BE7A"/>
    <w:lvl w:ilvl="0" w:tplc="FCBEA162">
      <w:start w:val="1"/>
      <w:numFmt w:val="bullet"/>
      <w:pStyle w:val="Bulletheader-BoldUnderlineDarkGreyEmphasis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60D46"/>
    <w:multiLevelType w:val="hybridMultilevel"/>
    <w:tmpl w:val="AD3E918C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ED05F3"/>
    <w:multiLevelType w:val="hybridMultilevel"/>
    <w:tmpl w:val="FB4C363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0F6B8D"/>
    <w:multiLevelType w:val="hybridMultilevel"/>
    <w:tmpl w:val="B0C4F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C767C"/>
    <w:multiLevelType w:val="hybridMultilevel"/>
    <w:tmpl w:val="6E30B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B17E8"/>
    <w:multiLevelType w:val="hybridMultilevel"/>
    <w:tmpl w:val="A98861C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97142"/>
    <w:multiLevelType w:val="hybridMultilevel"/>
    <w:tmpl w:val="92CE94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810CA"/>
    <w:multiLevelType w:val="hybridMultilevel"/>
    <w:tmpl w:val="91F29C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06B0F"/>
    <w:multiLevelType w:val="hybridMultilevel"/>
    <w:tmpl w:val="CD54C60C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2E11EC"/>
    <w:multiLevelType w:val="hybridMultilevel"/>
    <w:tmpl w:val="FF841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B32289C"/>
    <w:multiLevelType w:val="hybridMultilevel"/>
    <w:tmpl w:val="79981728"/>
    <w:lvl w:ilvl="0" w:tplc="45CC11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955E6"/>
    <w:multiLevelType w:val="hybridMultilevel"/>
    <w:tmpl w:val="5DF03B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02850"/>
    <w:multiLevelType w:val="hybridMultilevel"/>
    <w:tmpl w:val="5986DD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413745"/>
    <w:multiLevelType w:val="hybridMultilevel"/>
    <w:tmpl w:val="FF6A2A4A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0EF8AEB8">
      <w:start w:val="1"/>
      <w:numFmt w:val="bullet"/>
      <w:lvlText w:val="─"/>
      <w:lvlJc w:val="left"/>
      <w:pPr>
        <w:ind w:left="726" w:hanging="360"/>
      </w:pPr>
      <w:rPr>
        <w:rFonts w:ascii="Calibri" w:hAnsi="Calibri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8" w15:restartNumberingAfterBreak="0">
    <w:nsid w:val="3F322360"/>
    <w:multiLevelType w:val="hybridMultilevel"/>
    <w:tmpl w:val="86A8833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2A64D0"/>
    <w:multiLevelType w:val="hybridMultilevel"/>
    <w:tmpl w:val="A36AB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C17A2F"/>
    <w:multiLevelType w:val="hybridMultilevel"/>
    <w:tmpl w:val="3FE0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047414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D237064"/>
    <w:multiLevelType w:val="hybridMultilevel"/>
    <w:tmpl w:val="00A054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542712"/>
    <w:multiLevelType w:val="hybridMultilevel"/>
    <w:tmpl w:val="184A4E4E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14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4" w15:restartNumberingAfterBreak="0">
    <w:nsid w:val="53076CC4"/>
    <w:multiLevelType w:val="hybridMultilevel"/>
    <w:tmpl w:val="F9CA44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636F6F"/>
    <w:multiLevelType w:val="hybridMultilevel"/>
    <w:tmpl w:val="72DAB8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C846F59"/>
    <w:multiLevelType w:val="hybridMultilevel"/>
    <w:tmpl w:val="7C0688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3404A36"/>
    <w:multiLevelType w:val="hybridMultilevel"/>
    <w:tmpl w:val="6998717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997561"/>
    <w:multiLevelType w:val="hybridMultilevel"/>
    <w:tmpl w:val="9DE4B0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E3F35"/>
    <w:multiLevelType w:val="hybridMultilevel"/>
    <w:tmpl w:val="30E676E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F37B98D"/>
    <w:multiLevelType w:val="hybridMultilevel"/>
    <w:tmpl w:val="93209ADC"/>
    <w:lvl w:ilvl="0" w:tplc="53B24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E4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06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0E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DA2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2F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AB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D02884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6442B7"/>
    <w:multiLevelType w:val="hybridMultilevel"/>
    <w:tmpl w:val="72F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97A2D"/>
    <w:multiLevelType w:val="hybridMultilevel"/>
    <w:tmpl w:val="BAE8EFC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4D7C2C"/>
    <w:multiLevelType w:val="hybridMultilevel"/>
    <w:tmpl w:val="EDFA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F230E"/>
    <w:multiLevelType w:val="hybridMultilevel"/>
    <w:tmpl w:val="13D07C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07157"/>
    <w:multiLevelType w:val="hybridMultilevel"/>
    <w:tmpl w:val="A998C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786156"/>
    <w:multiLevelType w:val="hybridMultilevel"/>
    <w:tmpl w:val="F4308B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77028">
    <w:abstractNumId w:val="30"/>
  </w:num>
  <w:num w:numId="2" w16cid:durableId="443354411">
    <w:abstractNumId w:val="42"/>
  </w:num>
  <w:num w:numId="3" w16cid:durableId="1602638601">
    <w:abstractNumId w:val="29"/>
  </w:num>
  <w:num w:numId="4" w16cid:durableId="525220808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566647347">
    <w:abstractNumId w:val="29"/>
  </w:num>
  <w:num w:numId="6" w16cid:durableId="1087463209">
    <w:abstractNumId w:val="36"/>
  </w:num>
  <w:num w:numId="7" w16cid:durableId="1334147631">
    <w:abstractNumId w:val="17"/>
  </w:num>
  <w:num w:numId="8" w16cid:durableId="428811701">
    <w:abstractNumId w:val="11"/>
  </w:num>
  <w:num w:numId="9" w16cid:durableId="1871454039">
    <w:abstractNumId w:val="12"/>
  </w:num>
  <w:num w:numId="10" w16cid:durableId="1813787831">
    <w:abstractNumId w:val="6"/>
  </w:num>
  <w:num w:numId="11" w16cid:durableId="1652978296">
    <w:abstractNumId w:val="31"/>
  </w:num>
  <w:num w:numId="12" w16cid:durableId="1616254087">
    <w:abstractNumId w:val="14"/>
  </w:num>
  <w:num w:numId="13" w16cid:durableId="1675766758">
    <w:abstractNumId w:val="7"/>
  </w:num>
  <w:num w:numId="14" w16cid:durableId="1684867018">
    <w:abstractNumId w:val="13"/>
  </w:num>
  <w:num w:numId="15" w16cid:durableId="558173603">
    <w:abstractNumId w:val="8"/>
  </w:num>
  <w:num w:numId="16" w16cid:durableId="1847476116">
    <w:abstractNumId w:val="22"/>
  </w:num>
  <w:num w:numId="17" w16cid:durableId="1727947188">
    <w:abstractNumId w:val="28"/>
  </w:num>
  <w:num w:numId="18" w16cid:durableId="517701547">
    <w:abstractNumId w:val="9"/>
  </w:num>
  <w:num w:numId="19" w16cid:durableId="621225267">
    <w:abstractNumId w:val="0"/>
  </w:num>
  <w:num w:numId="20" w16cid:durableId="585309313">
    <w:abstractNumId w:val="37"/>
  </w:num>
  <w:num w:numId="21" w16cid:durableId="118040017">
    <w:abstractNumId w:val="41"/>
  </w:num>
  <w:num w:numId="22" w16cid:durableId="869032364">
    <w:abstractNumId w:val="2"/>
  </w:num>
  <w:num w:numId="23" w16cid:durableId="193856091">
    <w:abstractNumId w:val="32"/>
  </w:num>
  <w:num w:numId="24" w16cid:durableId="701053960">
    <w:abstractNumId w:val="19"/>
  </w:num>
  <w:num w:numId="25" w16cid:durableId="1024864635">
    <w:abstractNumId w:val="16"/>
  </w:num>
  <w:num w:numId="26" w16cid:durableId="103310579">
    <w:abstractNumId w:val="3"/>
  </w:num>
  <w:num w:numId="27" w16cid:durableId="912424140">
    <w:abstractNumId w:val="33"/>
  </w:num>
  <w:num w:numId="28" w16cid:durableId="403338810">
    <w:abstractNumId w:val="27"/>
  </w:num>
  <w:num w:numId="29" w16cid:durableId="353313712">
    <w:abstractNumId w:val="20"/>
  </w:num>
  <w:num w:numId="30" w16cid:durableId="981890774">
    <w:abstractNumId w:val="39"/>
  </w:num>
  <w:num w:numId="31" w16cid:durableId="4015265">
    <w:abstractNumId w:val="23"/>
  </w:num>
  <w:num w:numId="32" w16cid:durableId="76640280">
    <w:abstractNumId w:val="35"/>
  </w:num>
  <w:num w:numId="33" w16cid:durableId="952907559">
    <w:abstractNumId w:val="24"/>
  </w:num>
  <w:num w:numId="34" w16cid:durableId="1180659000">
    <w:abstractNumId w:val="5"/>
  </w:num>
  <w:num w:numId="35" w16cid:durableId="828790997">
    <w:abstractNumId w:val="34"/>
  </w:num>
  <w:num w:numId="36" w16cid:durableId="1395396743">
    <w:abstractNumId w:val="43"/>
  </w:num>
  <w:num w:numId="37" w16cid:durableId="1607041017">
    <w:abstractNumId w:val="10"/>
  </w:num>
  <w:num w:numId="38" w16cid:durableId="1911890001">
    <w:abstractNumId w:val="15"/>
  </w:num>
  <w:num w:numId="39" w16cid:durableId="230777126">
    <w:abstractNumId w:val="26"/>
  </w:num>
  <w:num w:numId="40" w16cid:durableId="1070811826">
    <w:abstractNumId w:val="40"/>
  </w:num>
  <w:num w:numId="41" w16cid:durableId="1418097207">
    <w:abstractNumId w:val="1"/>
  </w:num>
  <w:num w:numId="42" w16cid:durableId="1151992414">
    <w:abstractNumId w:val="47"/>
  </w:num>
  <w:num w:numId="43" w16cid:durableId="2102023039">
    <w:abstractNumId w:val="38"/>
  </w:num>
  <w:num w:numId="44" w16cid:durableId="2036540754">
    <w:abstractNumId w:val="46"/>
  </w:num>
  <w:num w:numId="45" w16cid:durableId="683939598">
    <w:abstractNumId w:val="18"/>
  </w:num>
  <w:num w:numId="46" w16cid:durableId="1413507228">
    <w:abstractNumId w:val="44"/>
  </w:num>
  <w:num w:numId="47" w16cid:durableId="1188523312">
    <w:abstractNumId w:val="4"/>
  </w:num>
  <w:num w:numId="48" w16cid:durableId="247076496">
    <w:abstractNumId w:val="25"/>
  </w:num>
  <w:num w:numId="49" w16cid:durableId="714735723">
    <w:abstractNumId w:val="21"/>
  </w:num>
  <w:num w:numId="50" w16cid:durableId="143898377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42D"/>
    <w:rsid w:val="00000543"/>
    <w:rsid w:val="000077D5"/>
    <w:rsid w:val="00016CF0"/>
    <w:rsid w:val="0001777D"/>
    <w:rsid w:val="0002262A"/>
    <w:rsid w:val="000231BE"/>
    <w:rsid w:val="0003581D"/>
    <w:rsid w:val="0004050B"/>
    <w:rsid w:val="00043377"/>
    <w:rsid w:val="00051F8B"/>
    <w:rsid w:val="0007069F"/>
    <w:rsid w:val="0007533F"/>
    <w:rsid w:val="00076E7E"/>
    <w:rsid w:val="00083234"/>
    <w:rsid w:val="00086A7C"/>
    <w:rsid w:val="000B4F96"/>
    <w:rsid w:val="000C26D5"/>
    <w:rsid w:val="000C4049"/>
    <w:rsid w:val="000D49CA"/>
    <w:rsid w:val="000E3F31"/>
    <w:rsid w:val="000F0207"/>
    <w:rsid w:val="000F309A"/>
    <w:rsid w:val="000F3A12"/>
    <w:rsid w:val="000F5305"/>
    <w:rsid w:val="0010606B"/>
    <w:rsid w:val="001207C4"/>
    <w:rsid w:val="0013244B"/>
    <w:rsid w:val="00136CA4"/>
    <w:rsid w:val="00137747"/>
    <w:rsid w:val="00145420"/>
    <w:rsid w:val="00152D2D"/>
    <w:rsid w:val="00154767"/>
    <w:rsid w:val="001614F8"/>
    <w:rsid w:val="001632BB"/>
    <w:rsid w:val="00166CAE"/>
    <w:rsid w:val="0017029D"/>
    <w:rsid w:val="00176172"/>
    <w:rsid w:val="00182C83"/>
    <w:rsid w:val="001836FC"/>
    <w:rsid w:val="00193F00"/>
    <w:rsid w:val="00194922"/>
    <w:rsid w:val="00196BB5"/>
    <w:rsid w:val="001A3AE6"/>
    <w:rsid w:val="001B1073"/>
    <w:rsid w:val="001C4649"/>
    <w:rsid w:val="001E3257"/>
    <w:rsid w:val="001E4F3F"/>
    <w:rsid w:val="001E757D"/>
    <w:rsid w:val="002008AC"/>
    <w:rsid w:val="00203021"/>
    <w:rsid w:val="0020311F"/>
    <w:rsid w:val="00207FA0"/>
    <w:rsid w:val="00213E47"/>
    <w:rsid w:val="002145C2"/>
    <w:rsid w:val="002171BC"/>
    <w:rsid w:val="002205A8"/>
    <w:rsid w:val="0022247E"/>
    <w:rsid w:val="00223A1A"/>
    <w:rsid w:val="00230654"/>
    <w:rsid w:val="0025197A"/>
    <w:rsid w:val="00253291"/>
    <w:rsid w:val="0026441E"/>
    <w:rsid w:val="00266674"/>
    <w:rsid w:val="0027053D"/>
    <w:rsid w:val="00274B1C"/>
    <w:rsid w:val="00292B55"/>
    <w:rsid w:val="00292C5B"/>
    <w:rsid w:val="00294D53"/>
    <w:rsid w:val="002B0DE2"/>
    <w:rsid w:val="002B2F7B"/>
    <w:rsid w:val="002B5438"/>
    <w:rsid w:val="002C0BBA"/>
    <w:rsid w:val="002D07B6"/>
    <w:rsid w:val="002D1CAC"/>
    <w:rsid w:val="002D4794"/>
    <w:rsid w:val="002E3FE0"/>
    <w:rsid w:val="002E5D2C"/>
    <w:rsid w:val="002E7C3A"/>
    <w:rsid w:val="002F5548"/>
    <w:rsid w:val="0030092E"/>
    <w:rsid w:val="003039D1"/>
    <w:rsid w:val="00304288"/>
    <w:rsid w:val="00316F51"/>
    <w:rsid w:val="00317FC6"/>
    <w:rsid w:val="003270CD"/>
    <w:rsid w:val="00327C62"/>
    <w:rsid w:val="00332331"/>
    <w:rsid w:val="00332E79"/>
    <w:rsid w:val="0034527A"/>
    <w:rsid w:val="00345406"/>
    <w:rsid w:val="003474C6"/>
    <w:rsid w:val="00354861"/>
    <w:rsid w:val="00365114"/>
    <w:rsid w:val="00382462"/>
    <w:rsid w:val="0038712A"/>
    <w:rsid w:val="00392319"/>
    <w:rsid w:val="003937AB"/>
    <w:rsid w:val="00394AD5"/>
    <w:rsid w:val="003A3267"/>
    <w:rsid w:val="003B1FA6"/>
    <w:rsid w:val="003D13B2"/>
    <w:rsid w:val="003E071F"/>
    <w:rsid w:val="003E31CC"/>
    <w:rsid w:val="003F323A"/>
    <w:rsid w:val="004018CC"/>
    <w:rsid w:val="00415931"/>
    <w:rsid w:val="004169AA"/>
    <w:rsid w:val="00424A2F"/>
    <w:rsid w:val="00426A8F"/>
    <w:rsid w:val="004308E9"/>
    <w:rsid w:val="004317CC"/>
    <w:rsid w:val="00446304"/>
    <w:rsid w:val="00451B44"/>
    <w:rsid w:val="0046228B"/>
    <w:rsid w:val="00464B83"/>
    <w:rsid w:val="00467CC9"/>
    <w:rsid w:val="004706C0"/>
    <w:rsid w:val="00485C8B"/>
    <w:rsid w:val="004A642D"/>
    <w:rsid w:val="004A7717"/>
    <w:rsid w:val="004C1963"/>
    <w:rsid w:val="004C2D67"/>
    <w:rsid w:val="004C3398"/>
    <w:rsid w:val="004C5458"/>
    <w:rsid w:val="004D1F5E"/>
    <w:rsid w:val="004D64D0"/>
    <w:rsid w:val="004E03B5"/>
    <w:rsid w:val="00500860"/>
    <w:rsid w:val="00505A27"/>
    <w:rsid w:val="005066A5"/>
    <w:rsid w:val="0051246A"/>
    <w:rsid w:val="00512624"/>
    <w:rsid w:val="0052031F"/>
    <w:rsid w:val="005204F2"/>
    <w:rsid w:val="00520CF3"/>
    <w:rsid w:val="00523AB0"/>
    <w:rsid w:val="00533104"/>
    <w:rsid w:val="005363D5"/>
    <w:rsid w:val="00544F30"/>
    <w:rsid w:val="00546127"/>
    <w:rsid w:val="00551E94"/>
    <w:rsid w:val="00561FB3"/>
    <w:rsid w:val="005633A2"/>
    <w:rsid w:val="00563A43"/>
    <w:rsid w:val="00582F9C"/>
    <w:rsid w:val="0058720D"/>
    <w:rsid w:val="005B0EF1"/>
    <w:rsid w:val="005B120D"/>
    <w:rsid w:val="005B1844"/>
    <w:rsid w:val="005B2566"/>
    <w:rsid w:val="005B2C1A"/>
    <w:rsid w:val="005B571A"/>
    <w:rsid w:val="005D1127"/>
    <w:rsid w:val="005D2EF8"/>
    <w:rsid w:val="005E2FD0"/>
    <w:rsid w:val="005E4D7B"/>
    <w:rsid w:val="005E59CD"/>
    <w:rsid w:val="005F73BB"/>
    <w:rsid w:val="006123ED"/>
    <w:rsid w:val="00614A39"/>
    <w:rsid w:val="006360D0"/>
    <w:rsid w:val="006376CD"/>
    <w:rsid w:val="00656AF1"/>
    <w:rsid w:val="006679E6"/>
    <w:rsid w:val="00680F8D"/>
    <w:rsid w:val="00690B65"/>
    <w:rsid w:val="00696F6C"/>
    <w:rsid w:val="006C2FA8"/>
    <w:rsid w:val="006D201B"/>
    <w:rsid w:val="006E0F33"/>
    <w:rsid w:val="006E1CE7"/>
    <w:rsid w:val="006F47E6"/>
    <w:rsid w:val="006F5E75"/>
    <w:rsid w:val="00700C3C"/>
    <w:rsid w:val="00715E77"/>
    <w:rsid w:val="0071691A"/>
    <w:rsid w:val="00722BE9"/>
    <w:rsid w:val="0072442D"/>
    <w:rsid w:val="00727154"/>
    <w:rsid w:val="00753C15"/>
    <w:rsid w:val="00767B8E"/>
    <w:rsid w:val="0079179B"/>
    <w:rsid w:val="0079497C"/>
    <w:rsid w:val="007A2366"/>
    <w:rsid w:val="007A467F"/>
    <w:rsid w:val="007A78DD"/>
    <w:rsid w:val="007B44AA"/>
    <w:rsid w:val="007B78AE"/>
    <w:rsid w:val="007C05F0"/>
    <w:rsid w:val="007C06B8"/>
    <w:rsid w:val="007D30BE"/>
    <w:rsid w:val="007D7E49"/>
    <w:rsid w:val="007E5632"/>
    <w:rsid w:val="007F0AF9"/>
    <w:rsid w:val="007F1BDE"/>
    <w:rsid w:val="008079D0"/>
    <w:rsid w:val="00822796"/>
    <w:rsid w:val="00822981"/>
    <w:rsid w:val="008232EE"/>
    <w:rsid w:val="008235A7"/>
    <w:rsid w:val="0082708C"/>
    <w:rsid w:val="00830B2E"/>
    <w:rsid w:val="00832EDC"/>
    <w:rsid w:val="008450BF"/>
    <w:rsid w:val="00860815"/>
    <w:rsid w:val="00863234"/>
    <w:rsid w:val="00872782"/>
    <w:rsid w:val="008818B3"/>
    <w:rsid w:val="008949E5"/>
    <w:rsid w:val="00896B50"/>
    <w:rsid w:val="00897ED5"/>
    <w:rsid w:val="008A4AEB"/>
    <w:rsid w:val="008A4F73"/>
    <w:rsid w:val="008B03D2"/>
    <w:rsid w:val="008B0D6E"/>
    <w:rsid w:val="008B6B63"/>
    <w:rsid w:val="008B70B5"/>
    <w:rsid w:val="008C5608"/>
    <w:rsid w:val="008D4A51"/>
    <w:rsid w:val="008E2299"/>
    <w:rsid w:val="008E7AAE"/>
    <w:rsid w:val="008F4FE8"/>
    <w:rsid w:val="008F67D5"/>
    <w:rsid w:val="00905EB2"/>
    <w:rsid w:val="00913284"/>
    <w:rsid w:val="009136E6"/>
    <w:rsid w:val="0091574D"/>
    <w:rsid w:val="00921A49"/>
    <w:rsid w:val="00930AB4"/>
    <w:rsid w:val="009310F6"/>
    <w:rsid w:val="00934B11"/>
    <w:rsid w:val="00936C8C"/>
    <w:rsid w:val="00947977"/>
    <w:rsid w:val="0095647A"/>
    <w:rsid w:val="009622E9"/>
    <w:rsid w:val="00976889"/>
    <w:rsid w:val="00984BD8"/>
    <w:rsid w:val="0099007B"/>
    <w:rsid w:val="00991446"/>
    <w:rsid w:val="00991F06"/>
    <w:rsid w:val="0099336C"/>
    <w:rsid w:val="009B2BE7"/>
    <w:rsid w:val="009C6E0C"/>
    <w:rsid w:val="009C7915"/>
    <w:rsid w:val="009D1429"/>
    <w:rsid w:val="009D191A"/>
    <w:rsid w:val="009D2DCD"/>
    <w:rsid w:val="009D43EA"/>
    <w:rsid w:val="009D6B59"/>
    <w:rsid w:val="009E04A4"/>
    <w:rsid w:val="009E29A0"/>
    <w:rsid w:val="009E3899"/>
    <w:rsid w:val="009E6173"/>
    <w:rsid w:val="009F2359"/>
    <w:rsid w:val="009F2D83"/>
    <w:rsid w:val="00A037AC"/>
    <w:rsid w:val="00A0719B"/>
    <w:rsid w:val="00A164E4"/>
    <w:rsid w:val="00A319F1"/>
    <w:rsid w:val="00A34CF2"/>
    <w:rsid w:val="00A37BDC"/>
    <w:rsid w:val="00A55521"/>
    <w:rsid w:val="00A65148"/>
    <w:rsid w:val="00A65E19"/>
    <w:rsid w:val="00A938F4"/>
    <w:rsid w:val="00A941F9"/>
    <w:rsid w:val="00AA2445"/>
    <w:rsid w:val="00AA3852"/>
    <w:rsid w:val="00AA6817"/>
    <w:rsid w:val="00AB424F"/>
    <w:rsid w:val="00AB7967"/>
    <w:rsid w:val="00AC0F64"/>
    <w:rsid w:val="00AC2C20"/>
    <w:rsid w:val="00AD2EA6"/>
    <w:rsid w:val="00AD4425"/>
    <w:rsid w:val="00AD5EDE"/>
    <w:rsid w:val="00AE68C9"/>
    <w:rsid w:val="00AF1E71"/>
    <w:rsid w:val="00B04482"/>
    <w:rsid w:val="00B12D23"/>
    <w:rsid w:val="00B1311B"/>
    <w:rsid w:val="00B20FE5"/>
    <w:rsid w:val="00B22185"/>
    <w:rsid w:val="00B257FB"/>
    <w:rsid w:val="00B31CD5"/>
    <w:rsid w:val="00B4129B"/>
    <w:rsid w:val="00B71203"/>
    <w:rsid w:val="00B85EF7"/>
    <w:rsid w:val="00B914EC"/>
    <w:rsid w:val="00B931FB"/>
    <w:rsid w:val="00B9602E"/>
    <w:rsid w:val="00BA312D"/>
    <w:rsid w:val="00BA40E1"/>
    <w:rsid w:val="00BB628C"/>
    <w:rsid w:val="00BC5B45"/>
    <w:rsid w:val="00BC609C"/>
    <w:rsid w:val="00BD1397"/>
    <w:rsid w:val="00BE5CF1"/>
    <w:rsid w:val="00BE61F8"/>
    <w:rsid w:val="00BF0F85"/>
    <w:rsid w:val="00BF1965"/>
    <w:rsid w:val="00BF3C70"/>
    <w:rsid w:val="00BF5D9B"/>
    <w:rsid w:val="00C1735B"/>
    <w:rsid w:val="00C241FB"/>
    <w:rsid w:val="00C27477"/>
    <w:rsid w:val="00C36F1A"/>
    <w:rsid w:val="00C4004A"/>
    <w:rsid w:val="00C429E9"/>
    <w:rsid w:val="00C43B71"/>
    <w:rsid w:val="00C511E2"/>
    <w:rsid w:val="00C67E98"/>
    <w:rsid w:val="00C73576"/>
    <w:rsid w:val="00C76D11"/>
    <w:rsid w:val="00C77163"/>
    <w:rsid w:val="00C86338"/>
    <w:rsid w:val="00C94DAA"/>
    <w:rsid w:val="00CA63F9"/>
    <w:rsid w:val="00CB0263"/>
    <w:rsid w:val="00CC1897"/>
    <w:rsid w:val="00CC19F9"/>
    <w:rsid w:val="00CD3E4B"/>
    <w:rsid w:val="00CD4F1F"/>
    <w:rsid w:val="00CD5220"/>
    <w:rsid w:val="00CE49A8"/>
    <w:rsid w:val="00CE57C7"/>
    <w:rsid w:val="00CF4A02"/>
    <w:rsid w:val="00D02620"/>
    <w:rsid w:val="00D12985"/>
    <w:rsid w:val="00D14457"/>
    <w:rsid w:val="00D16E49"/>
    <w:rsid w:val="00D23496"/>
    <w:rsid w:val="00D2494F"/>
    <w:rsid w:val="00D27D3E"/>
    <w:rsid w:val="00D35EF3"/>
    <w:rsid w:val="00D433D2"/>
    <w:rsid w:val="00D456B4"/>
    <w:rsid w:val="00D5134D"/>
    <w:rsid w:val="00D555CA"/>
    <w:rsid w:val="00D60BD6"/>
    <w:rsid w:val="00D62CB5"/>
    <w:rsid w:val="00D6303B"/>
    <w:rsid w:val="00D63A77"/>
    <w:rsid w:val="00D71120"/>
    <w:rsid w:val="00D72000"/>
    <w:rsid w:val="00D736A7"/>
    <w:rsid w:val="00D75376"/>
    <w:rsid w:val="00D83900"/>
    <w:rsid w:val="00D83E1D"/>
    <w:rsid w:val="00D84F50"/>
    <w:rsid w:val="00D85F06"/>
    <w:rsid w:val="00D86423"/>
    <w:rsid w:val="00D8739D"/>
    <w:rsid w:val="00D9394C"/>
    <w:rsid w:val="00D9759D"/>
    <w:rsid w:val="00DA1558"/>
    <w:rsid w:val="00DA3F8C"/>
    <w:rsid w:val="00DC0FCB"/>
    <w:rsid w:val="00DC159A"/>
    <w:rsid w:val="00DD330B"/>
    <w:rsid w:val="00DD616E"/>
    <w:rsid w:val="00DE5B16"/>
    <w:rsid w:val="00DF2636"/>
    <w:rsid w:val="00DF7376"/>
    <w:rsid w:val="00E068E0"/>
    <w:rsid w:val="00E15B1F"/>
    <w:rsid w:val="00E20CDE"/>
    <w:rsid w:val="00E2534E"/>
    <w:rsid w:val="00E2727C"/>
    <w:rsid w:val="00E4018D"/>
    <w:rsid w:val="00E55295"/>
    <w:rsid w:val="00E61E1F"/>
    <w:rsid w:val="00E65FFE"/>
    <w:rsid w:val="00E809E4"/>
    <w:rsid w:val="00E87406"/>
    <w:rsid w:val="00EB60AA"/>
    <w:rsid w:val="00EB6BB8"/>
    <w:rsid w:val="00EC5C41"/>
    <w:rsid w:val="00ED0A19"/>
    <w:rsid w:val="00ED4A98"/>
    <w:rsid w:val="00ED77AB"/>
    <w:rsid w:val="00EE6551"/>
    <w:rsid w:val="00EF1199"/>
    <w:rsid w:val="00EF122D"/>
    <w:rsid w:val="00EF1FFF"/>
    <w:rsid w:val="00EF47EE"/>
    <w:rsid w:val="00EF49A7"/>
    <w:rsid w:val="00F035A4"/>
    <w:rsid w:val="00F040B0"/>
    <w:rsid w:val="00F07797"/>
    <w:rsid w:val="00F07A25"/>
    <w:rsid w:val="00F211A3"/>
    <w:rsid w:val="00F21961"/>
    <w:rsid w:val="00F31C99"/>
    <w:rsid w:val="00F31E73"/>
    <w:rsid w:val="00F3370C"/>
    <w:rsid w:val="00F639B5"/>
    <w:rsid w:val="00F71427"/>
    <w:rsid w:val="00F7566F"/>
    <w:rsid w:val="00F80BDC"/>
    <w:rsid w:val="00F854D4"/>
    <w:rsid w:val="00F87B87"/>
    <w:rsid w:val="00FA04ED"/>
    <w:rsid w:val="00FA2C87"/>
    <w:rsid w:val="00FA4112"/>
    <w:rsid w:val="00FB1AB0"/>
    <w:rsid w:val="00FB5B55"/>
    <w:rsid w:val="00FD40BF"/>
    <w:rsid w:val="00FE0BDC"/>
    <w:rsid w:val="00FE2539"/>
    <w:rsid w:val="00FF58E6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90066"/>
  <w15:chartTrackingRefBased/>
  <w15:docId w15:val="{246C9F6E-7961-442F-9FA7-27D5E815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31F"/>
    <w:pPr>
      <w:spacing w:before="120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F30"/>
    <w:pPr>
      <w:keepNext/>
      <w:keepLines/>
      <w:pBdr>
        <w:bottom w:val="single" w:sz="18" w:space="1" w:color="9364AC"/>
      </w:pBdr>
      <w:spacing w:before="240" w:after="120"/>
      <w:outlineLvl w:val="0"/>
    </w:pPr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1F8"/>
    <w:pPr>
      <w:keepNext/>
      <w:keepLines/>
      <w:spacing w:after="120"/>
      <w:outlineLvl w:val="1"/>
    </w:pPr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4EC"/>
    <w:pPr>
      <w:spacing w:before="360" w:after="120"/>
      <w:outlineLvl w:val="2"/>
    </w:pPr>
    <w:rPr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3AE6"/>
    <w:pPr>
      <w:outlineLvl w:val="3"/>
    </w:pPr>
    <w:rPr>
      <w:color w:val="000000" w:themeColor="text1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E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F00"/>
  </w:style>
  <w:style w:type="paragraph" w:styleId="Footer">
    <w:name w:val="footer"/>
    <w:basedOn w:val="Normal"/>
    <w:link w:val="Foot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F00"/>
  </w:style>
  <w:style w:type="table" w:styleId="TableGrid">
    <w:name w:val="Table Grid"/>
    <w:basedOn w:val="TableNormal"/>
    <w:uiPriority w:val="59"/>
    <w:unhideWhenUsed/>
    <w:rsid w:val="007F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F1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E4B"/>
    <w:rPr>
      <w:color w:val="0077A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7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F30"/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E61F8"/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914EC"/>
    <w:rPr>
      <w:rFonts w:ascii="Lato" w:hAnsi="Lato"/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1A3AE6"/>
    <w:rPr>
      <w:rFonts w:ascii="Lato" w:hAnsi="Lato"/>
      <w:i/>
      <w:iCs/>
      <w:color w:val="262626" w:themeColor="text1" w:themeTint="D9"/>
      <w:spacing w:val="6"/>
      <w:sz w:val="24"/>
      <w:szCs w:val="24"/>
    </w:rPr>
  </w:style>
  <w:style w:type="table" w:styleId="GridTable4-Accent5">
    <w:name w:val="Grid Table 4 Accent 5"/>
    <w:basedOn w:val="TableNormal"/>
    <w:uiPriority w:val="49"/>
    <w:rsid w:val="00467C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467C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67C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header-BoldUnderlineDarkGreyEmphasis">
    <w:name w:val="Bullet header - Bold Underline Dark Grey Emphasis"/>
    <w:basedOn w:val="ListParagraph"/>
    <w:link w:val="Bulletheader-BoldUnderlineDarkGreyEmphasisChar"/>
    <w:qFormat/>
    <w:rsid w:val="00AB7967"/>
    <w:pPr>
      <w:numPr>
        <w:numId w:val="12"/>
      </w:numPr>
      <w:ind w:left="360"/>
    </w:pPr>
    <w:rPr>
      <w:b/>
      <w:bCs/>
      <w:color w:val="404040" w:themeColor="text1" w:themeTint="BF"/>
      <w:u w:val="single"/>
    </w:rPr>
  </w:style>
  <w:style w:type="paragraph" w:customStyle="1" w:styleId="Bullet1">
    <w:name w:val="Bullet 1"/>
    <w:basedOn w:val="ListParagraph"/>
    <w:link w:val="Bullet1Char"/>
    <w:qFormat/>
    <w:rsid w:val="00213E47"/>
    <w:pPr>
      <w:numPr>
        <w:numId w:val="14"/>
      </w:numPr>
      <w:spacing w:after="120" w:line="280" w:lineRule="atLeast"/>
    </w:pPr>
    <w:rPr>
      <w:bCs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7967"/>
    <w:rPr>
      <w:rFonts w:ascii="Lato" w:hAnsi="Lato"/>
    </w:rPr>
  </w:style>
  <w:style w:type="character" w:customStyle="1" w:styleId="Bulletheader-BoldUnderlineDarkGreyEmphasisChar">
    <w:name w:val="Bullet header - Bold Underline Dark Grey Emphasis Char"/>
    <w:basedOn w:val="ListParagraphChar"/>
    <w:link w:val="Bulletheader-BoldUnderlineDarkGreyEmphasis"/>
    <w:rsid w:val="00AB7967"/>
    <w:rPr>
      <w:rFonts w:ascii="Lato" w:hAnsi="Lato"/>
      <w:b/>
      <w:bCs/>
      <w:color w:val="404040" w:themeColor="text1" w:themeTint="B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0CDE"/>
    <w:rPr>
      <w:sz w:val="16"/>
      <w:szCs w:val="16"/>
    </w:rPr>
  </w:style>
  <w:style w:type="character" w:customStyle="1" w:styleId="Bullet1Char">
    <w:name w:val="Bullet 1 Char"/>
    <w:basedOn w:val="ListParagraphChar"/>
    <w:link w:val="Bullet1"/>
    <w:rsid w:val="00354861"/>
    <w:rPr>
      <w:rFonts w:ascii="Lato" w:hAnsi="Lato"/>
      <w:b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D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DE"/>
    <w:rPr>
      <w:rFonts w:ascii="Lato" w:hAnsi="Lato"/>
      <w:b/>
      <w:bCs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4A771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A771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4A77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5Dark-Accent5">
    <w:name w:val="List Table 5 Dark Accent 5"/>
    <w:basedOn w:val="TableNormal"/>
    <w:uiPriority w:val="50"/>
    <w:rsid w:val="004A771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F07A25"/>
    <w:rPr>
      <w:rFonts w:asciiTheme="minorHAnsi" w:hAnsiTheme="minorHAnsi" w:cstheme="minorBidi"/>
    </w:rPr>
  </w:style>
  <w:style w:type="paragraph" w:customStyle="1" w:styleId="Default">
    <w:name w:val="Default"/>
    <w:rsid w:val="00E15B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5B1F"/>
    <w:pPr>
      <w:spacing w:before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5B1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5B1F"/>
    <w:rPr>
      <w:vertAlign w:val="superscript"/>
    </w:rPr>
  </w:style>
  <w:style w:type="character" w:styleId="Strong">
    <w:name w:val="Strong"/>
    <w:basedOn w:val="DefaultParagraphFont"/>
    <w:uiPriority w:val="22"/>
    <w:qFormat/>
    <w:rsid w:val="00E15B1F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08AC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08AC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08AC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E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leChar">
    <w:name w:val="Title Char"/>
    <w:basedOn w:val="DefaultParagraphFont"/>
    <w:link w:val="Title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84BD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511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BA312D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color w:val="365F91" w:themeColor="accent1" w:themeShade="BF"/>
      <w:w w:val="10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1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312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312D"/>
    <w:pPr>
      <w:spacing w:after="100"/>
      <w:ind w:left="440"/>
    </w:pPr>
  </w:style>
  <w:style w:type="paragraph" w:customStyle="1" w:styleId="CAHeading">
    <w:name w:val="CA Heading"/>
    <w:basedOn w:val="Heading1"/>
    <w:link w:val="CAHeadingChar"/>
    <w:qFormat/>
    <w:rsid w:val="00B257FB"/>
    <w:pPr>
      <w:jc w:val="both"/>
    </w:pPr>
    <w:rPr>
      <w:rFonts w:ascii="Century Gothic" w:hAnsi="Century Gothic"/>
      <w:color w:val="002060"/>
    </w:rPr>
  </w:style>
  <w:style w:type="character" w:customStyle="1" w:styleId="CAHeadingChar">
    <w:name w:val="CA Heading Char"/>
    <w:basedOn w:val="Heading1Char"/>
    <w:link w:val="CAHeading"/>
    <w:rsid w:val="00B257FB"/>
    <w:rPr>
      <w:rFonts w:ascii="Century Gothic" w:eastAsiaTheme="majorEastAsia" w:hAnsi="Century Gothic" w:cstheme="majorBidi"/>
      <w:color w:val="002060"/>
      <w:w w:val="90"/>
      <w:sz w:val="44"/>
      <w:szCs w:val="44"/>
    </w:rPr>
  </w:style>
  <w:style w:type="paragraph" w:customStyle="1" w:styleId="CAHeading1">
    <w:name w:val="CA Heading 1"/>
    <w:basedOn w:val="Normal"/>
    <w:next w:val="Heading1"/>
    <w:link w:val="CAHeading1Char"/>
    <w:qFormat/>
    <w:rsid w:val="00B257FB"/>
    <w:rPr>
      <w:rFonts w:ascii="Century Gothic" w:eastAsia="Calibri" w:hAnsi="Century Gothic" w:cs="Calibri"/>
      <w:color w:val="7030A0"/>
      <w:sz w:val="40"/>
      <w:lang w:val="en-GB"/>
    </w:rPr>
  </w:style>
  <w:style w:type="character" w:customStyle="1" w:styleId="CAHeading1Char">
    <w:name w:val="CA Heading 1 Char"/>
    <w:basedOn w:val="DefaultParagraphFont"/>
    <w:link w:val="CAHeading1"/>
    <w:rsid w:val="00B257FB"/>
    <w:rPr>
      <w:rFonts w:ascii="Century Gothic" w:eastAsia="Calibri" w:hAnsi="Century Gothic" w:cs="Calibri"/>
      <w:color w:val="7030A0"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Brunenberg\OneDrive%20-%20T&#363;%20Ora%20Compass%20Health\Documents\Collaborative%20Aotearoa\Resources%20tempate%20-%20Collab%20pur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630ff66b-0282-4fbd-b557-f964a37d59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7579468B92A469BAB098BE6544377" ma:contentTypeVersion="15" ma:contentTypeDescription="Create a new document." ma:contentTypeScope="" ma:versionID="a611b3cbe7fc708382bfabfba1d156b7">
  <xsd:schema xmlns:xsd="http://www.w3.org/2001/XMLSchema" xmlns:xs="http://www.w3.org/2001/XMLSchema" xmlns:p="http://schemas.microsoft.com/office/2006/metadata/properties" xmlns:ns2="630ff66b-0282-4fbd-b557-f964a37d5992" xmlns:ns3="6d9e7290-edae-4a5b-bbc2-fbf4f079759f" targetNamespace="http://schemas.microsoft.com/office/2006/metadata/properties" ma:root="true" ma:fieldsID="dc2a526be5c67f4173c81022042b54bd" ns2:_="" ns3:_="">
    <xsd:import namespace="630ff66b-0282-4fbd-b557-f964a37d5992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ff66b-0282-4fbd-b557-f964a37d5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d1f61e-5610-4389-a0d3-6496b6ee82ff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27342-5C4E-42DC-AF2F-58B34161E0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193484-88BF-4237-9C45-4EF64B8C59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AC93D2-F378-4D35-8424-C47F91B055C6}">
  <ds:schemaRefs>
    <ds:schemaRef ds:uri="http://schemas.microsoft.com/office/2006/metadata/properties"/>
    <ds:schemaRef ds:uri="http://schemas.microsoft.com/office/infopath/2007/PartnerControls"/>
    <ds:schemaRef ds:uri="6d9e7290-edae-4a5b-bbc2-fbf4f079759f"/>
    <ds:schemaRef ds:uri="630ff66b-0282-4fbd-b557-f964a37d5992"/>
  </ds:schemaRefs>
</ds:datastoreItem>
</file>

<file path=customXml/itemProps4.xml><?xml version="1.0" encoding="utf-8"?>
<ds:datastoreItem xmlns:ds="http://schemas.openxmlformats.org/officeDocument/2006/customXml" ds:itemID="{A579F32D-7AFD-4786-9471-512CB3A0F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ff66b-0282-4fbd-b557-f964a37d5992"/>
    <ds:schemaRef ds:uri="6d9e7290-edae-4a5b-bbc2-fbf4f079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Resources tempate - Collab purple</Template>
  <TotalTime>224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Brunenberg</dc:creator>
  <cp:keywords/>
  <dc:description/>
  <cp:lastModifiedBy>Ny Brunenberg</cp:lastModifiedBy>
  <cp:revision>179</cp:revision>
  <cp:lastPrinted>2020-09-27T23:35:00Z</cp:lastPrinted>
  <dcterms:created xsi:type="dcterms:W3CDTF">2024-01-18T03:33:00Z</dcterms:created>
  <dcterms:modified xsi:type="dcterms:W3CDTF">2024-01-23T01:53:00Z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0x0101005C37579468B92A469BAB098BE6544377</vt:lpwstr>
  </property>
  <property fmtid="{D5CDD505-2E9C-101B-9397-08002B2CF9AE}" pid="3" name="Order">
    <vt:r8>20239400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